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1D" w:rsidRPr="00C73C1D" w:rsidRDefault="00C73C1D" w:rsidP="00C73C1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333333"/>
          <w:sz w:val="28"/>
          <w:szCs w:val="28"/>
        </w:rPr>
      </w:pPr>
      <w:bookmarkStart w:id="0" w:name="_GoBack"/>
      <w:r w:rsidRPr="00C73C1D">
        <w:rPr>
          <w:bCs/>
          <w:color w:val="333333"/>
          <w:sz w:val="28"/>
          <w:szCs w:val="28"/>
        </w:rPr>
        <w:t>Татьяна Вячеславовна Паутова,</w:t>
      </w:r>
    </w:p>
    <w:p w:rsidR="008114B6" w:rsidRDefault="00C73C1D" w:rsidP="00C73C1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333333"/>
          <w:sz w:val="28"/>
          <w:szCs w:val="28"/>
        </w:rPr>
      </w:pPr>
      <w:r w:rsidRPr="00C73C1D">
        <w:rPr>
          <w:bCs/>
          <w:color w:val="333333"/>
          <w:sz w:val="28"/>
          <w:szCs w:val="28"/>
        </w:rPr>
        <w:t xml:space="preserve">учитель-логопед, </w:t>
      </w:r>
    </w:p>
    <w:p w:rsidR="00C73C1D" w:rsidRDefault="00C73C1D" w:rsidP="00C73C1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333333"/>
          <w:sz w:val="28"/>
          <w:szCs w:val="28"/>
        </w:rPr>
      </w:pPr>
      <w:r w:rsidRPr="00C73C1D">
        <w:rPr>
          <w:bCs/>
          <w:color w:val="333333"/>
          <w:sz w:val="28"/>
          <w:szCs w:val="28"/>
        </w:rPr>
        <w:t xml:space="preserve"> ГОУ ЯО </w:t>
      </w:r>
      <w:proofErr w:type="gramStart"/>
      <w:r w:rsidRPr="00C73C1D">
        <w:rPr>
          <w:bCs/>
          <w:color w:val="333333"/>
          <w:sz w:val="28"/>
          <w:szCs w:val="28"/>
        </w:rPr>
        <w:t>« Петровская</w:t>
      </w:r>
      <w:proofErr w:type="gramEnd"/>
      <w:r w:rsidRPr="00C73C1D">
        <w:rPr>
          <w:bCs/>
          <w:color w:val="333333"/>
          <w:sz w:val="28"/>
          <w:szCs w:val="28"/>
        </w:rPr>
        <w:t xml:space="preserve"> школа-интернат»</w:t>
      </w:r>
    </w:p>
    <w:bookmarkEnd w:id="0"/>
    <w:p w:rsidR="00C73C1D" w:rsidRPr="008114B6" w:rsidRDefault="00C73C1D" w:rsidP="00C73C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3F0E24" w:rsidRPr="00C434A4" w:rsidRDefault="003F0E24" w:rsidP="00C73C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</w:rPr>
      </w:pPr>
      <w:r w:rsidRPr="00C434A4">
        <w:rPr>
          <w:b/>
          <w:bCs/>
          <w:color w:val="333333"/>
          <w:sz w:val="28"/>
          <w:szCs w:val="28"/>
        </w:rPr>
        <w:t>Вариативность использования инновационных образовательных</w:t>
      </w:r>
    </w:p>
    <w:p w:rsidR="00C73C1D" w:rsidRDefault="003F0E24" w:rsidP="00C73C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</w:rPr>
      </w:pPr>
      <w:r w:rsidRPr="00C434A4">
        <w:rPr>
          <w:b/>
          <w:bCs/>
          <w:color w:val="333333"/>
          <w:sz w:val="28"/>
          <w:szCs w:val="28"/>
        </w:rPr>
        <w:t xml:space="preserve">технологий в коррекционно-логопедической  работе с детьми, </w:t>
      </w:r>
    </w:p>
    <w:p w:rsidR="003F0E24" w:rsidRPr="00C434A4" w:rsidRDefault="003F0E24" w:rsidP="00C73C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</w:rPr>
      </w:pPr>
      <w:r w:rsidRPr="00C434A4">
        <w:rPr>
          <w:b/>
          <w:bCs/>
          <w:color w:val="333333"/>
          <w:sz w:val="28"/>
          <w:szCs w:val="28"/>
        </w:rPr>
        <w:t>имеющими  ТНР</w:t>
      </w:r>
    </w:p>
    <w:p w:rsidR="003F0E24" w:rsidRPr="00C434A4" w:rsidRDefault="003F0E24" w:rsidP="00C73C1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434A4">
        <w:rPr>
          <w:color w:val="000000"/>
          <w:sz w:val="28"/>
          <w:szCs w:val="28"/>
          <w:shd w:val="clear" w:color="auto" w:fill="FFFFFF"/>
        </w:rPr>
        <w:t xml:space="preserve">"Учите ребёнка, каким - </w:t>
      </w:r>
      <w:proofErr w:type="spellStart"/>
      <w:r w:rsidRPr="00C434A4">
        <w:rPr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C434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34A4">
        <w:rPr>
          <w:color w:val="000000"/>
          <w:sz w:val="28"/>
          <w:szCs w:val="28"/>
        </w:rPr>
        <w:br/>
      </w:r>
      <w:r w:rsidRPr="00C434A4">
        <w:rPr>
          <w:color w:val="000000"/>
          <w:sz w:val="28"/>
          <w:szCs w:val="28"/>
          <w:shd w:val="clear" w:color="auto" w:fill="FFFFFF"/>
        </w:rPr>
        <w:t>неизвестным ему пяти словам –</w:t>
      </w:r>
      <w:r w:rsidRPr="00C434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34A4">
        <w:rPr>
          <w:color w:val="000000"/>
          <w:sz w:val="28"/>
          <w:szCs w:val="28"/>
        </w:rPr>
        <w:br/>
      </w:r>
      <w:r w:rsidRPr="00C434A4">
        <w:rPr>
          <w:color w:val="000000"/>
          <w:sz w:val="28"/>
          <w:szCs w:val="28"/>
          <w:shd w:val="clear" w:color="auto" w:fill="FFFFFF"/>
        </w:rPr>
        <w:t>он будет долго и напрасно мучиться,</w:t>
      </w:r>
      <w:r w:rsidRPr="00C434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34A4">
        <w:rPr>
          <w:color w:val="000000"/>
          <w:sz w:val="28"/>
          <w:szCs w:val="28"/>
        </w:rPr>
        <w:br/>
      </w:r>
      <w:r w:rsidRPr="00C434A4">
        <w:rPr>
          <w:color w:val="000000"/>
          <w:sz w:val="28"/>
          <w:szCs w:val="28"/>
          <w:shd w:val="clear" w:color="auto" w:fill="FFFFFF"/>
        </w:rPr>
        <w:t>но свяжите двадцать таких слов с картинками, и он их усвоит на лету”.</w:t>
      </w:r>
      <w:r w:rsidRPr="00C434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34A4">
        <w:rPr>
          <w:color w:val="000000"/>
          <w:sz w:val="28"/>
          <w:szCs w:val="28"/>
        </w:rPr>
        <w:br/>
      </w:r>
      <w:r w:rsidRPr="00C434A4">
        <w:rPr>
          <w:color w:val="000000"/>
          <w:sz w:val="28"/>
          <w:szCs w:val="28"/>
          <w:shd w:val="clear" w:color="auto" w:fill="FFFFFF"/>
        </w:rPr>
        <w:t>К.Д. Ушинский</w:t>
      </w:r>
      <w:r w:rsidRPr="00C434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12A8E" w:rsidRPr="00C434A4" w:rsidRDefault="00612A8E" w:rsidP="00EB2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434A4">
        <w:rPr>
          <w:sz w:val="28"/>
          <w:szCs w:val="28"/>
        </w:rPr>
        <w:t>В настоящее время реализуется комплекс мероприятий по внедрению в практику федерального государственного образовательного стандарта (ФГОС) начального общего образования обучающихся с ограниченными возможностями здоровья. Коррекционно-развивающая область является обязательной частью внеурочной деятельности. Программа коррекционной работы в соответствии с федеральным государственным образовательным стандартом начального общего образования направлена на создание системы комплексной помощи детям с ограниченными возможностями здоровья.</w:t>
      </w:r>
    </w:p>
    <w:p w:rsidR="00612A8E" w:rsidRPr="00C434A4" w:rsidRDefault="00612A8E" w:rsidP="00C73C1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4A4">
        <w:rPr>
          <w:sz w:val="28"/>
          <w:szCs w:val="28"/>
        </w:rPr>
        <w:t>Так, в</w:t>
      </w:r>
      <w:r w:rsidR="003F0E24" w:rsidRPr="00C434A4">
        <w:rPr>
          <w:sz w:val="28"/>
          <w:szCs w:val="28"/>
        </w:rPr>
        <w:t xml:space="preserve"> связи с трудностями, которые приходится преодолевать детям с тяжёлыми  нарушениями речи при овладении правильной и грамотной речи,  при овладении чтением и письмом, возникла необходимость поиска наиболее эффективного пути обучения и воспитания данной категории детей. Известно, что использование в коррекционно-логопедической  работе разнообразных </w:t>
      </w:r>
      <w:proofErr w:type="spellStart"/>
      <w:r w:rsidR="003F0E24" w:rsidRPr="00C434A4">
        <w:rPr>
          <w:sz w:val="28"/>
          <w:szCs w:val="28"/>
        </w:rPr>
        <w:t>нетрадиционнных</w:t>
      </w:r>
      <w:proofErr w:type="spellEnd"/>
      <w:r w:rsidR="003F0E24" w:rsidRPr="00C434A4">
        <w:rPr>
          <w:sz w:val="28"/>
          <w:szCs w:val="28"/>
        </w:rPr>
        <w:t xml:space="preserve"> методов и приемов предотвращает утомление детей, повышает мотивацию к логопедическим занятиям,  поддерживает у детей с различной речевой патологией познавательную активность, повышает эффективность коррекционно-образовательной деятельности в целом.</w:t>
      </w:r>
    </w:p>
    <w:p w:rsidR="003F0E24" w:rsidRPr="00C434A4" w:rsidRDefault="003F0E24" w:rsidP="00C73C1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4A4">
        <w:rPr>
          <w:sz w:val="28"/>
          <w:szCs w:val="28"/>
        </w:rPr>
        <w:lastRenderedPageBreak/>
        <w:t>В результате поиска наиболее эффективных способов решения традиционных и коррекционных задач, современных способов качественной индивидуализации обучения и воспитания у логопедов возникла необходимость внедрения современных технологий, методов и приемов в непосредственную образовательную деятельность.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Дидактический </w:t>
      </w:r>
      <w:proofErr w:type="spell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одна из </w:t>
      </w:r>
      <w:proofErr w:type="gram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новых  технологий</w:t>
      </w:r>
      <w:proofErr w:type="gram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используемая в логопедической практике как средство оптимизации работы по развитию речи детей.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уже получила распространение на уроках в  школе,  а сейчас подтвердила свою эффективность при использовании и в логопедической практике.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в переводе с французского – </w:t>
      </w:r>
      <w:r w:rsidR="00C73C1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73C1D">
        <w:rPr>
          <w:rFonts w:ascii="Times New Roman" w:hAnsi="Times New Roman" w:cs="Times New Roman"/>
          <w:sz w:val="28"/>
          <w:szCs w:val="28"/>
          <w:lang w:eastAsia="ru-RU"/>
        </w:rPr>
        <w:t>пяти  строчное</w:t>
      </w:r>
      <w:proofErr w:type="gramEnd"/>
      <w:r w:rsidR="00C73C1D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стихотворение».</w:t>
      </w:r>
      <w:r w:rsidR="00731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3C69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563C69">
        <w:rPr>
          <w:rFonts w:ascii="Times New Roman" w:hAnsi="Times New Roman" w:cs="Times New Roman"/>
          <w:sz w:val="28"/>
          <w:szCs w:val="28"/>
          <w:lang w:eastAsia="ru-RU"/>
        </w:rPr>
        <w:t xml:space="preserve"> – не</w:t>
      </w:r>
      <w:r w:rsidRPr="00C434A4">
        <w:rPr>
          <w:rFonts w:ascii="Times New Roman" w:hAnsi="Times New Roman" w:cs="Times New Roman"/>
          <w:sz w:val="28"/>
          <w:szCs w:val="28"/>
          <w:lang w:eastAsia="ru-RU"/>
        </w:rPr>
        <w:t>рифмованное стихотворение, заставляющее думать, осмысливать каждую строчку.</w:t>
      </w:r>
      <w:r w:rsidR="00612A8E"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В дидактических целях </w:t>
      </w:r>
      <w:proofErr w:type="spell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 разнообразие вариаций своей формы.  Он используется как эффективный метод развития образной речи, который позволяет быстро получить результат</w:t>
      </w:r>
      <w:r w:rsidR="00731C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и полезен в качестве инструмента для синтезирования сложной информации.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Дидактический </w:t>
      </w:r>
      <w:proofErr w:type="spell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основывается не на слоговой зависимости, а на содержательной и синтаксической </w:t>
      </w:r>
      <w:proofErr w:type="spell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заданности</w:t>
      </w:r>
      <w:proofErr w:type="spell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строки.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Первая строка — тема </w:t>
      </w:r>
      <w:proofErr w:type="spell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>, заключает в себе одно слово (обычно существительное или местоимение), которое обозначает объект или предмет, о котором пойдет речь.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Вторая строка — два слова (чаще всего прилагательные или причастия), они дают описание признаков и свойств выбранного в </w:t>
      </w:r>
      <w:proofErr w:type="spell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синквейне</w:t>
      </w:r>
      <w:proofErr w:type="spell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 или объекта.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>Третья строка — образована тремя глаголами или деепричастиями, описывающими характерные действия объекта.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Четвертая строка — фраза из четырёх слов, выражающая личное отношение автора </w:t>
      </w:r>
      <w:proofErr w:type="spell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к описываемому предмету или объекту.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Пятая строка — одно слово-резюме, характеризующее суть предмета или объекта.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Чёткое соблюдение правил написания </w:t>
      </w:r>
      <w:proofErr w:type="spell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не обязательно. Например, для улучшения текста в четвёртой строке можно использовать три или пять слов, а в пятой строке — два слова. Возможны варианты использования и других частей речи. 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технологии дидактического </w:t>
      </w:r>
      <w:proofErr w:type="spell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учителем-логопедом, наиболее эффективна для развития лексико-грамматической стороны речи и развития связной речи. У детей с ТНР  трудности в развитии грамматически правильной речи очевидны. Лексико-грамматическая  сторона речи у таких детей значительно отстает от возрастной нормы. В активной речи они используют в основном общеизвестные, часто употребляемые в обиходе слова и словосочетания. Непонимание и искажение значений слов, как правило, проявляются у них в неумении выбирать и правильно употреблять в речи слова, наиболее точно выражающие смысл высказывания, в несовершенстве поиска номинативных единиц.</w:t>
      </w:r>
    </w:p>
    <w:p w:rsidR="003F0E24" w:rsidRPr="00C434A4" w:rsidRDefault="003F0E24" w:rsidP="00EB236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b/>
          <w:bCs/>
          <w:sz w:val="28"/>
          <w:szCs w:val="28"/>
        </w:rPr>
        <w:t xml:space="preserve">В чем же заключается актуальность и целесообразность   использования  дидактического </w:t>
      </w:r>
      <w:proofErr w:type="spellStart"/>
      <w:r w:rsidRPr="00C434A4">
        <w:rPr>
          <w:rFonts w:ascii="Times New Roman" w:hAnsi="Times New Roman" w:cs="Times New Roman"/>
          <w:b/>
          <w:bCs/>
          <w:sz w:val="28"/>
          <w:szCs w:val="28"/>
        </w:rPr>
        <w:t>синквейна</w:t>
      </w:r>
      <w:proofErr w:type="spellEnd"/>
      <w:r w:rsidRPr="00C434A4">
        <w:rPr>
          <w:rFonts w:ascii="Times New Roman" w:hAnsi="Times New Roman" w:cs="Times New Roman"/>
          <w:b/>
          <w:bCs/>
          <w:sz w:val="28"/>
          <w:szCs w:val="28"/>
        </w:rPr>
        <w:t>? В том, что эта:</w:t>
      </w:r>
    </w:p>
    <w:p w:rsidR="003F0E24" w:rsidRPr="00C434A4" w:rsidRDefault="003F0E24" w:rsidP="00EB236C">
      <w:pPr>
        <w:pStyle w:val="Default"/>
        <w:spacing w:after="14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>Новая  технология   открывает новые возможности, не требуя особых условий для её использования.</w:t>
      </w:r>
    </w:p>
    <w:p w:rsidR="003F0E24" w:rsidRPr="00C434A4" w:rsidRDefault="003F0E24" w:rsidP="00EB236C">
      <w:pPr>
        <w:pStyle w:val="Default"/>
        <w:spacing w:after="14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>Не нарушает общепринятую систему воздействия на речевую патологию и обеспечивает её логическую завершенность.</w:t>
      </w:r>
    </w:p>
    <w:p w:rsidR="003F0E24" w:rsidRPr="00C434A4" w:rsidRDefault="003F0E24" w:rsidP="00EB236C">
      <w:pPr>
        <w:pStyle w:val="Default"/>
        <w:spacing w:after="14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>Способствует обогащению и актуализации словаря, уточняет содержание понятий.</w:t>
      </w:r>
    </w:p>
    <w:p w:rsidR="003F0E24" w:rsidRPr="00C434A4" w:rsidRDefault="003F0E24" w:rsidP="00EB236C">
      <w:pPr>
        <w:pStyle w:val="Default"/>
        <w:spacing w:after="14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>Является диагностическим инструментом, даёт возможность педагогу оценить уровень усвоения ребёнком пройденного материала.</w:t>
      </w:r>
    </w:p>
    <w:p w:rsidR="003F0E24" w:rsidRPr="00C434A4" w:rsidRDefault="003F0E24" w:rsidP="00EB236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 xml:space="preserve">Носит характер комплексного воздействия, не только развивает речь, но способствует развитию ВПФ (памяти, внимания, мышления).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Когда дети научились вместе с логопедом составлять </w:t>
      </w:r>
      <w:proofErr w:type="spell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и их рассказывать, мы стали включать в работу с ними другие задания: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>- «Отгадай, о ком (о чем) рассказывали»  (Вначале не произносится первая строка).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>- «Закончи рассказ» (ребенок называет обобщающее слово).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>- «Найди ошибки» (неправильное согласование слов, либо неверное использование признака предмета, действия и т.д.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Все это позволяет добиваться хороших результатов. У детей поддерживается интерес, положительный настрой и желание творить. 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 обследования детей показывают, что  использование технологии дидактического </w:t>
      </w:r>
      <w:proofErr w:type="spellStart"/>
      <w:r w:rsidRPr="00C434A4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  способствует достижению положительной динамики детей, увеличению коррекционного эффекта оказываемой логопедической помощи ребенку логопату.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система образования ориентирована на формирование у учеников самостоятельного мышления. Критическое мышление является педагогической технологией, стимулирующей интеллектуальное развитие учащихся. Кластер — один из его методов (приемов).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3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Кластер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3F0E24" w:rsidRPr="00C434A4" w:rsidRDefault="003F0E24" w:rsidP="00EB23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особенностям критического мышления относят наличие трех стадий:</w:t>
      </w:r>
    </w:p>
    <w:p w:rsidR="003F0E24" w:rsidRPr="00C434A4" w:rsidRDefault="003F0E24" w:rsidP="00EB236C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</w:rPr>
        <w:t>вызов,</w:t>
      </w:r>
    </w:p>
    <w:p w:rsidR="003F0E24" w:rsidRPr="00C434A4" w:rsidRDefault="003F0E24" w:rsidP="00EB236C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</w:rPr>
        <w:t>осмысление,</w:t>
      </w:r>
    </w:p>
    <w:p w:rsidR="003F0E24" w:rsidRPr="00C434A4" w:rsidRDefault="003F0E24" w:rsidP="00EB236C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</w:rPr>
        <w:t>рефлексия.</w:t>
      </w:r>
    </w:p>
    <w:p w:rsidR="003F0E24" w:rsidRPr="00C434A4" w:rsidRDefault="003F0E24" w:rsidP="00EB23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происходит активизация, вовлечение всех участников коллектива в процесс. Целью является воспроизведение уже имеющихся знаний по данной теме, формирование ассоциативного ряда и постановка вопросов, на которые хочется найти ответы. На фазе осмысления организуется работа с </w:t>
      </w: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информацией: чтение текста, обдумывание и анализ полученных фактов. На стадии рефлексии полученные знания перерабатываются в результате творческой деятельности и делаются выводы.</w:t>
      </w:r>
    </w:p>
    <w:p w:rsidR="003F0E24" w:rsidRPr="00C434A4" w:rsidRDefault="003F0E24" w:rsidP="00EB23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кластера может применяться на любой из стадий.</w:t>
      </w:r>
    </w:p>
    <w:p w:rsidR="003F0E24" w:rsidRPr="00C434A4" w:rsidRDefault="003F0E24" w:rsidP="00EB23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 применение кластера на протяжении всего занятия, в виде общей стратегии занятия, на всех его стадиях. Так, в самом начале дети фиксируют всю информацию, которой они в</w:t>
      </w:r>
      <w:r w:rsidR="00172A96"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ладеют. Постепенно, в ходе занятия</w:t>
      </w: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схему добавляются новые данные. Желательно выделять их другим цветом. Данный прием развивает умение предполагать и прогнозировать, дополнять и анализировать, выделяя основное.</w:t>
      </w:r>
    </w:p>
    <w:p w:rsidR="003F0E24" w:rsidRPr="00C434A4" w:rsidRDefault="003F0E24" w:rsidP="00EB236C">
      <w:pPr>
        <w:keepNext/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принципы составления кластера</w:t>
      </w:r>
    </w:p>
    <w:p w:rsidR="003F0E24" w:rsidRPr="00C434A4" w:rsidRDefault="003F0E24" w:rsidP="00EB23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 Важно уметь конкретизировать категории, обосновывая их при помощи мнений и фактов, содержащихся в изучаемом материале.</w:t>
      </w:r>
    </w:p>
    <w:p w:rsidR="003F0E24" w:rsidRPr="00C434A4" w:rsidRDefault="003F0E24" w:rsidP="00EB236C">
      <w:pPr>
        <w:keepNext/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оформления кластера на занятиях</w:t>
      </w:r>
    </w:p>
    <w:p w:rsidR="003F0E24" w:rsidRPr="00C434A4" w:rsidRDefault="003F0E24" w:rsidP="00EB23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зависимости от способа организации занятия, кластер может быть оформлен на доске, на отдельном листе или в тетради у каждого ученика при выполнении индивидуального задания. Составляя кластер, желательно использовать разноцветные мелки, карандаши, ручки, фломастеры. Это позволит выделить некоторые определенные моменты и нагляднее отобразить общую картину, упрощая процесс систематизации всей информации.</w:t>
      </w:r>
    </w:p>
    <w:p w:rsidR="003F0E24" w:rsidRPr="00C434A4" w:rsidRDefault="003F0E24" w:rsidP="00EB236C">
      <w:pPr>
        <w:keepNext/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Рекомендации по составлению кластера</w:t>
      </w:r>
    </w:p>
    <w:p w:rsidR="003F0E24" w:rsidRPr="00C434A4" w:rsidRDefault="003F0E24" w:rsidP="00EB23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Существует несколько рекомендаций по составлению кластера. При его создании не стоит бояться излагать и фиксировать все, что приходит на ум, даже если это просто ассоциации или предположения. В ходе работы неверные или неточные высказывания могут быть исправлены или дополнены. Учащиеся могут смело дать волю воображению и интуиции, продолжая работу до тех пор, пока не закончатся все идеи. Не стоит бояться значительного количества смысловых единиц, нужно попытаться составить как можно больше связей между ними. В процессе анализа все систематизируется и станет на свои места.</w:t>
      </w:r>
    </w:p>
    <w:p w:rsidR="003F0E24" w:rsidRPr="00C434A4" w:rsidRDefault="003F0E24" w:rsidP="00EB236C">
      <w:pPr>
        <w:keepNext/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Применение метода кластер</w:t>
      </w:r>
    </w:p>
    <w:p w:rsidR="003F0E24" w:rsidRPr="00C434A4" w:rsidRDefault="003F0E24" w:rsidP="00EB23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 кластера может применяться практически на всех занятиях, при изучении самых разных тем.</w:t>
      </w:r>
    </w:p>
    <w:p w:rsidR="003F0E24" w:rsidRPr="00C434A4" w:rsidRDefault="003F0E24" w:rsidP="00EB23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 работы при использовании данного метода может быть абсолютно любой: индивидуальной, групповой и коллективной. Она определяется в зависимости от поставленных целей и задач, возможностей учителя-логопеда и коллектива. Допустимо перетекание одной формы в другую. Например, на стадии вызова, это будет индивидуальная работа, где каждый учащийся создает в тетради собственный кластер. По мере поступления новых знаний, в качестве совместного обсуждения пройденного материала, на базе персональных рисунков и с учетом полученных на занятии знаний, составляется общая графическая схема. Кластер может быть использован как способ организации работы на занятиях, и в качестве домашнего задания. В последнем случае важно наличие у учащихся определенного опыта в его составлении.</w:t>
      </w:r>
    </w:p>
    <w:p w:rsidR="003F0E24" w:rsidRPr="00C434A4" w:rsidRDefault="003F0E24" w:rsidP="00C73C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кластера развивает системное мышление, учит детей систематизировать не только учебный материал, но и свои оценочные суждения, учит ребят вырабатывать и высказывать свое мнение, сформированное на основании наблюдений, опыта и новых полученных знаний, развивает навыки одновременного рассмотрения нескольких позиций, способности к творческой переработке информации.</w:t>
      </w:r>
    </w:p>
    <w:p w:rsidR="003F0E24" w:rsidRPr="00C434A4" w:rsidRDefault="003F0E24" w:rsidP="00EB236C">
      <w:pPr>
        <w:keepNext/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0E24" w:rsidRPr="00C434A4" w:rsidRDefault="003F0E24" w:rsidP="00EB236C">
      <w:pPr>
        <w:keepNext/>
        <w:keepLines/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Достоинства и результаты применения</w:t>
      </w:r>
      <w:r w:rsidR="00731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кластера</w:t>
      </w:r>
    </w:p>
    <w:p w:rsidR="003F0E24" w:rsidRPr="00C434A4" w:rsidRDefault="003F0E24" w:rsidP="00EB23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Применение кластера имеет следующие достоинства:</w:t>
      </w:r>
    </w:p>
    <w:p w:rsidR="003F0E24" w:rsidRPr="00C434A4" w:rsidRDefault="003F0E24" w:rsidP="00EB236C">
      <w:pPr>
        <w:numPr>
          <w:ilvl w:val="0"/>
          <w:numId w:val="11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</w:rPr>
        <w:t>он позволяет охватить большой объем информации;</w:t>
      </w:r>
    </w:p>
    <w:p w:rsidR="003F0E24" w:rsidRPr="00C434A4" w:rsidRDefault="003F0E24" w:rsidP="00EB236C">
      <w:pPr>
        <w:numPr>
          <w:ilvl w:val="0"/>
          <w:numId w:val="11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</w:rPr>
        <w:t>вовлекает всех участников коллектива в обучающий процесс, им это интересно;</w:t>
      </w:r>
    </w:p>
    <w:p w:rsidR="003F0E24" w:rsidRPr="00C434A4" w:rsidRDefault="003F0E24" w:rsidP="00EB236C">
      <w:pPr>
        <w:numPr>
          <w:ilvl w:val="0"/>
          <w:numId w:val="11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</w:rPr>
        <w:t>дети активны и открыты, потому что у них не возникает страха ошибиться, высказать неверное суждение.</w:t>
      </w:r>
    </w:p>
    <w:p w:rsidR="003F0E24" w:rsidRPr="00C434A4" w:rsidRDefault="003F0E24" w:rsidP="00EB23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данной работы формируются и развиваются следующие умения:</w:t>
      </w:r>
    </w:p>
    <w:p w:rsidR="003F0E24" w:rsidRPr="00C434A4" w:rsidRDefault="003F0E24" w:rsidP="00EB236C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</w:rPr>
        <w:t>умение ставить вопросы;</w:t>
      </w:r>
    </w:p>
    <w:p w:rsidR="003F0E24" w:rsidRPr="00C434A4" w:rsidRDefault="003F0E24" w:rsidP="00EB236C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</w:rPr>
        <w:t>выделять главное;</w:t>
      </w:r>
    </w:p>
    <w:p w:rsidR="003F0E24" w:rsidRPr="00C434A4" w:rsidRDefault="003F0E24" w:rsidP="00EB236C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 и строить умозаключения;</w:t>
      </w:r>
    </w:p>
    <w:p w:rsidR="003F0E24" w:rsidRPr="00C434A4" w:rsidRDefault="003F0E24" w:rsidP="00EB236C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</w:rPr>
        <w:t>переходить от частностей к общему, понимая проблему в целом;</w:t>
      </w:r>
    </w:p>
    <w:p w:rsidR="003F0E24" w:rsidRPr="00C434A4" w:rsidRDefault="003F0E24" w:rsidP="00EB236C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</w:rPr>
        <w:t>сравнивать и анализировать;</w:t>
      </w:r>
    </w:p>
    <w:p w:rsidR="003F0E24" w:rsidRPr="00C434A4" w:rsidRDefault="003F0E24" w:rsidP="00EB236C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sz w:val="28"/>
          <w:szCs w:val="28"/>
        </w:rPr>
        <w:t>проводить аналогии.</w:t>
      </w:r>
    </w:p>
    <w:p w:rsidR="003F0E24" w:rsidRPr="00C434A4" w:rsidRDefault="003F0E24" w:rsidP="00EB23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Pr="00C434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Занятия с применением метода кластера дают ребятам возможность проявить себя, высказать свое видение вопроса, дают свободу творческой деятельности. В целом нетрадиционные технологии, использующиеся в образовательном процессе, повышают мотивацию учащихся, формируют обстановку сотрудничества и воспитывают в детях чувство собственного достоинства, дарят им ощущение творческой свободы.  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>На наш взгляд, ещё одним из  эффективных методов творческого развития ребенка является использование  интеллектуальных карт.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Интеллектуальная карта (с англ. </w:t>
      </w:r>
      <w:proofErr w:type="spellStart"/>
      <w:r w:rsidRPr="00C434A4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mindmap</w:t>
      </w:r>
      <w:proofErr w:type="spellEnd"/>
      <w:r w:rsidRPr="00C434A4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, или</w:t>
      </w:r>
      <w:r w:rsidRPr="00C434A4">
        <w:rPr>
          <w:rStyle w:val="apple-converted-space"/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 </w:t>
      </w:r>
      <w:hyperlink r:id="rId6" w:history="1">
        <w:r w:rsidRPr="00C434A4">
          <w:rPr>
            <w:rStyle w:val="a8"/>
            <w:rFonts w:ascii="Times New Roman" w:hAnsi="Times New Roman" w:cs="Times New Roman"/>
            <w:color w:val="0096FF"/>
            <w:sz w:val="28"/>
            <w:szCs w:val="28"/>
            <w:shd w:val="clear" w:color="auto" w:fill="FFFFFF"/>
          </w:rPr>
          <w:t>ментальная карта)</w:t>
        </w:r>
      </w:hyperlink>
      <w:r w:rsidRPr="00C434A4">
        <w:rPr>
          <w:rStyle w:val="apple-converted-space"/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 </w:t>
      </w:r>
      <w:r w:rsidRPr="00C434A4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- это творческий способ раскрытия темы, концепции, идеи, любого объекта мышления или даже истории.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Интеллектуальные карты – это уникальный и простой метод запоминания информации. Автор этого метода, известный психолог Тони </w:t>
      </w:r>
      <w:proofErr w:type="spellStart"/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>Бьюзен</w:t>
      </w:r>
      <w:proofErr w:type="spellEnd"/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>, с легкостью доказывает, что каждый человек наделен чудесной способностью запоминать колоссальное количество информации.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Метод интеллект-карт помогает пробудить у ребёнка способность к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изображению окружающего мира. </w:t>
      </w:r>
    </w:p>
    <w:p w:rsidR="003F0E24" w:rsidRPr="00C434A4" w:rsidRDefault="003F0E24" w:rsidP="00C73C1D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Полезные свойства интеллект-карт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Наглядность</w:t>
      </w: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Вся проблема с ее многочисленными сторонами и гранями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оказывается прямо перед вами, ее можно окинуть одним взглядом.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Привлекательность</w:t>
      </w: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Хорошая интеллектуальная карта имеет свою эстетику,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ее рассматривать не только интересно, но и приятно.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Запоминаемость</w:t>
      </w: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Благодаря работе обоих полушарий мозга, использованию </w:t>
      </w:r>
    </w:p>
    <w:p w:rsidR="003F0E24" w:rsidRPr="00C73C1D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образов и цвета интеллект-карта легко запоминается.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>В своей педагогической практике мы применяем</w:t>
      </w:r>
      <w:r w:rsidR="00C434A4"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интеллект-карты следующим образом: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1 – направление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Закрепление и обобщение материала. Создание обобщенной интеллект-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карты может являться итоговой работой по изученным темам. Выполняя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данное задание, дети закрепляют навыки звукового анализа, умение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выделить главную мысль, пополняется активный и пассивный словарь. Эта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работа проводится, как индивидуально, так и фронтально.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2 - направление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Развитие связной речи. Составление рассказов по интеллект-карте.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Выполняя данное задание, дети самостоятельно и последовательно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излагают свои мысли, становятся более активными при разговоре,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формируются умения отвечать на вопросы распространенно, словарь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>становится точен и разнообразен. Данная работа выполняется на групповых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занятиях по развитию связной речи. </w:t>
      </w:r>
    </w:p>
    <w:p w:rsidR="003F0E24" w:rsidRPr="00C434A4" w:rsidRDefault="00C73C1D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3F0E24" w:rsidRPr="00C434A4">
        <w:rPr>
          <w:rFonts w:ascii="Times New Roman" w:hAnsi="Times New Roman" w:cs="Times New Roman"/>
          <w:sz w:val="28"/>
          <w:szCs w:val="28"/>
        </w:rPr>
        <w:t>Перед тем как начать обучение составлению интеллект-карт следует обратить внимание на основные правила:</w:t>
      </w:r>
    </w:p>
    <w:p w:rsidR="003F0E24" w:rsidRPr="00C434A4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>а) объект внимания/изучения находится в центральном образе;</w:t>
      </w:r>
    </w:p>
    <w:p w:rsidR="003F0E24" w:rsidRPr="00C434A4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>б) основные темы, связанные с объектом внимания/изучения, расходятся от центрального образа в виде ветвей;</w:t>
      </w:r>
    </w:p>
    <w:p w:rsidR="003F0E24" w:rsidRPr="00C434A4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lastRenderedPageBreak/>
        <w:t>в) ветви, принимающие форму плавных линий, обозначаются и поясняются ключевыми словами или образами. Вторичные идеи также изображаются в виде ветвей, отходящих от ветвей более высокого порядка; то же справедливо для третичных идей и т. д.;</w:t>
      </w:r>
    </w:p>
    <w:p w:rsidR="003F0E24" w:rsidRPr="00C434A4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>г) ветви формируют связанную узловую систему.</w:t>
      </w:r>
    </w:p>
    <w:p w:rsidR="003F0E24" w:rsidRPr="00C434A4" w:rsidRDefault="003F0E24" w:rsidP="00C73C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>Каждое слово и графическое изображение – это новая ассоциация. И так, как д</w:t>
      </w:r>
      <w:r w:rsidR="00326E98">
        <w:rPr>
          <w:rFonts w:ascii="Times New Roman" w:hAnsi="Times New Roman" w:cs="Times New Roman"/>
          <w:sz w:val="28"/>
          <w:szCs w:val="28"/>
        </w:rPr>
        <w:t xml:space="preserve">етям в </w:t>
      </w:r>
      <w:r w:rsidRPr="00C434A4">
        <w:rPr>
          <w:rFonts w:ascii="Times New Roman" w:hAnsi="Times New Roman" w:cs="Times New Roman"/>
          <w:sz w:val="28"/>
          <w:szCs w:val="28"/>
        </w:rPr>
        <w:t>начале было сложно установить ассоциации, им были предложены задания: зарисуй то слово, которое назовёт взрослый (яблоко, ягода, удивление, счастье, гора и т.д.). Затем    предлагалось повторить слова, которые были зарисованы. Неоднократное возвращение к рисункам способствует  развитию  долговременной памяти. Эти упражнения   позволяют развиваться каждому ребёнку. Даже самые слабые дети активно включались в работу и могли дать на отдельное слово ряд очень интересных ассоциаций.</w:t>
      </w:r>
    </w:p>
    <w:p w:rsidR="003F0E24" w:rsidRPr="00C434A4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 xml:space="preserve">После того, как ребята овладели определёнными навыками понимания графического образа, им были предложены простые готовые интеллект – карты. Такая работа позволяла </w:t>
      </w:r>
      <w:proofErr w:type="gramStart"/>
      <w:r w:rsidRPr="00C434A4">
        <w:rPr>
          <w:rFonts w:ascii="Times New Roman" w:hAnsi="Times New Roman" w:cs="Times New Roman"/>
          <w:sz w:val="28"/>
          <w:szCs w:val="28"/>
        </w:rPr>
        <w:t>им  проанализировать</w:t>
      </w:r>
      <w:proofErr w:type="gramEnd"/>
      <w:r w:rsidRPr="00C434A4">
        <w:rPr>
          <w:rFonts w:ascii="Times New Roman" w:hAnsi="Times New Roman" w:cs="Times New Roman"/>
          <w:sz w:val="28"/>
          <w:szCs w:val="28"/>
        </w:rPr>
        <w:t xml:space="preserve"> и понять связи, представленные в интеллект-карте.  </w:t>
      </w:r>
    </w:p>
    <w:p w:rsidR="003F0E24" w:rsidRPr="00C434A4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4A4">
        <w:rPr>
          <w:rFonts w:ascii="Times New Roman" w:hAnsi="Times New Roman" w:cs="Times New Roman"/>
          <w:sz w:val="28"/>
          <w:szCs w:val="28"/>
        </w:rPr>
        <w:t xml:space="preserve">На следующем этапе было коллективное составление карт. Чтобы сделать работу по составлению  карт привлекательной, мы использовали цветные карандаши, рисунки. Иногда рисунки заменяли или дополняли картинками. </w:t>
      </w:r>
    </w:p>
    <w:p w:rsidR="003F0E24" w:rsidRPr="00C434A4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 xml:space="preserve">Следующий этап работы – это составление карт в группе. Коллективно был определён центральный образ и основные ветви, которые от него отходят. Далее группы выполняли предложенные задания и дополняли интеллект-карту.  </w:t>
      </w:r>
    </w:p>
    <w:p w:rsidR="003F0E24" w:rsidRPr="00C434A4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>Итог работы показал, что при создании интеллект-карт развивается не только творческое и логическое мышление, но и формируются коммуникативные универсальные учебные действия. К тому же это помогает реализовать требования ФГОС к организации системно-</w:t>
      </w:r>
      <w:proofErr w:type="spellStart"/>
      <w:r w:rsidRPr="00C434A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434A4">
        <w:rPr>
          <w:rFonts w:ascii="Times New Roman" w:hAnsi="Times New Roman" w:cs="Times New Roman"/>
          <w:sz w:val="28"/>
          <w:szCs w:val="28"/>
        </w:rPr>
        <w:t xml:space="preserve"> подхода в обучении. </w:t>
      </w:r>
    </w:p>
    <w:p w:rsidR="003F0E24" w:rsidRPr="00C434A4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  <w:lang w:eastAsia="ru-RU"/>
        </w:rPr>
        <w:t xml:space="preserve">Нужно отметить, что при составлении карты ребята неплохо справляются с подбором предметного материала,    трудности вызывает установление </w:t>
      </w:r>
      <w:r w:rsidRPr="00C43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логических связей между понятиями.   Чтобы повторять усвоенный материал и   закрепить его в памяти, мы обращаемся к составленным картам в дальнейшей работе, дополняем их, преобразовываем.</w:t>
      </w:r>
    </w:p>
    <w:p w:rsidR="003F0E24" w:rsidRPr="00C434A4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 xml:space="preserve">На последнем этапе детям можно будет предложить индивидуальную работу по составлению  карт. </w:t>
      </w:r>
    </w:p>
    <w:p w:rsidR="003F0E24" w:rsidRPr="00C434A4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 xml:space="preserve">Метод составления интеллект-карт можно </w:t>
      </w:r>
      <w:proofErr w:type="gramStart"/>
      <w:r w:rsidRPr="00C434A4">
        <w:rPr>
          <w:rFonts w:ascii="Times New Roman" w:hAnsi="Times New Roman" w:cs="Times New Roman"/>
          <w:sz w:val="28"/>
          <w:szCs w:val="28"/>
        </w:rPr>
        <w:t>использовать  при</w:t>
      </w:r>
      <w:proofErr w:type="gramEnd"/>
      <w:r w:rsidRPr="00C434A4">
        <w:rPr>
          <w:rFonts w:ascii="Times New Roman" w:hAnsi="Times New Roman" w:cs="Times New Roman"/>
          <w:sz w:val="28"/>
          <w:szCs w:val="28"/>
        </w:rPr>
        <w:t xml:space="preserve"> изучении целой темы, при  организации  проектной деятельности.  Это задел на будущее.</w:t>
      </w:r>
    </w:p>
    <w:p w:rsidR="003F0E24" w:rsidRPr="00C434A4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 xml:space="preserve">Обобщая свой небольшой опыт, можно сделать вывод, что интеллект-карты позволяют детям обобщать и систематизировать изученный </w:t>
      </w:r>
      <w:proofErr w:type="gramStart"/>
      <w:r w:rsidRPr="00C434A4">
        <w:rPr>
          <w:rFonts w:ascii="Times New Roman" w:hAnsi="Times New Roman" w:cs="Times New Roman"/>
          <w:sz w:val="28"/>
          <w:szCs w:val="28"/>
        </w:rPr>
        <w:t>материал,  зрительные</w:t>
      </w:r>
      <w:proofErr w:type="gramEnd"/>
      <w:r w:rsidRPr="00C434A4">
        <w:rPr>
          <w:rFonts w:ascii="Times New Roman" w:hAnsi="Times New Roman" w:cs="Times New Roman"/>
          <w:sz w:val="28"/>
          <w:szCs w:val="28"/>
        </w:rPr>
        <w:t xml:space="preserve"> образы помогают легко запоминать и воспроизводить информацию: заучивать правила, составить план  пересказа, воспроизвести авторский текст,   статью и т.д. В то же время у детей развиваются познавательные универсальные действия: анализ, сравнение, классификация, синтез, систематизация, обобщение, установление связей.  Процесс создания интеллект-карты способствует развитию творческого и ассоциативного мышления, формированию коммуникативной компетентности в процессе индивидуальной, групповой, коллективной деятельности по </w:t>
      </w:r>
      <w:proofErr w:type="gramStart"/>
      <w:r w:rsidRPr="00C434A4">
        <w:rPr>
          <w:rFonts w:ascii="Times New Roman" w:hAnsi="Times New Roman" w:cs="Times New Roman"/>
          <w:sz w:val="28"/>
          <w:szCs w:val="28"/>
        </w:rPr>
        <w:t>составлению  карт</w:t>
      </w:r>
      <w:proofErr w:type="gramEnd"/>
      <w:r w:rsidRPr="00C434A4">
        <w:rPr>
          <w:rFonts w:ascii="Times New Roman" w:hAnsi="Times New Roman" w:cs="Times New Roman"/>
          <w:sz w:val="28"/>
          <w:szCs w:val="28"/>
        </w:rPr>
        <w:t xml:space="preserve">, развитию умений,  связанных с восприятием и обработкой информации.  </w:t>
      </w:r>
    </w:p>
    <w:p w:rsidR="003F0E24" w:rsidRPr="00C434A4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 xml:space="preserve">Учителю-логопеду составление карт </w:t>
      </w:r>
      <w:proofErr w:type="gramStart"/>
      <w:r w:rsidRPr="00C434A4">
        <w:rPr>
          <w:rFonts w:ascii="Times New Roman" w:hAnsi="Times New Roman" w:cs="Times New Roman"/>
          <w:sz w:val="28"/>
          <w:szCs w:val="28"/>
        </w:rPr>
        <w:t>позволяет  быстро</w:t>
      </w:r>
      <w:proofErr w:type="gramEnd"/>
      <w:r w:rsidRPr="00C434A4">
        <w:rPr>
          <w:rFonts w:ascii="Times New Roman" w:hAnsi="Times New Roman" w:cs="Times New Roman"/>
          <w:sz w:val="28"/>
          <w:szCs w:val="28"/>
        </w:rPr>
        <w:t xml:space="preserve"> проверить знания детей, организовать обучение в соответствии с возрастными особенностями, перевести игровую  мотивацию в познавательную, научить работать с учебником, словарями, справочниками. </w:t>
      </w:r>
    </w:p>
    <w:p w:rsidR="00C73C1D" w:rsidRPr="00C73C1D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>Цели создания карт могут быть самые различные:  организовать обучение, реализовать проект, можно планировать свою профессиональную деятельность, конспектировать лекции, а можно просто прояснить свои мысли.</w:t>
      </w:r>
    </w:p>
    <w:p w:rsidR="003F0E24" w:rsidRPr="00C73C1D" w:rsidRDefault="003F0E24" w:rsidP="00C7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>Вся эта работа</w:t>
      </w:r>
      <w:r w:rsidR="00326E98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направленная на приобретение ребёнком 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proofErr w:type="gramStart"/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>интегративных  качеств</w:t>
      </w:r>
      <w:proofErr w:type="gramEnd"/>
      <w:r w:rsidR="00326E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C434A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(любознательный, активный; овладевший средствами </w:t>
      </w:r>
    </w:p>
    <w:p w:rsidR="003F0E24" w:rsidRPr="00C434A4" w:rsidRDefault="003F0E24" w:rsidP="00EB236C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>общения и способами взаимодействия со взрослыми и сверстниками</w:t>
      </w:r>
      <w:r w:rsidR="00C434A4" w:rsidRPr="00C434A4">
        <w:rPr>
          <w:color w:val="000000"/>
          <w:kern w:val="24"/>
          <w:sz w:val="28"/>
          <w:szCs w:val="28"/>
        </w:rPr>
        <w:t>).</w:t>
      </w: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C73C1D" w:rsidRPr="00563C69" w:rsidRDefault="00C73C1D" w:rsidP="00EB236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F0E24" w:rsidRPr="00C434A4" w:rsidRDefault="003F0E24" w:rsidP="00EB236C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34A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 xml:space="preserve">Заключение </w:t>
      </w:r>
    </w:p>
    <w:p w:rsidR="003F0E24" w:rsidRPr="00C434A4" w:rsidRDefault="003F0E24" w:rsidP="00C73C1D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 xml:space="preserve">Таким образом, применение  инновационных   логопедических технологий  в процессе обучения  на занятиях в целом способствует речевому развитию ребенка. Методика  действительно оказывается очень эффективной для детей с ТНР, так как на всех этапах работы предусматривается опора на наглядность и моделирование, что способствует развитию словаря и грамматического строя и планирующей функции речи. </w:t>
      </w:r>
    </w:p>
    <w:p w:rsidR="003F0E24" w:rsidRPr="00C434A4" w:rsidRDefault="003F0E24" w:rsidP="00C73C1D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>Коррекционная работа на логопедических занятиях направлена не только на предупреждение и устранение речевых недостатков, но и на развитие психических процессов, что способствует подготовке детей к усвоению школьных программ по русскому языку и чтению.</w:t>
      </w:r>
    </w:p>
    <w:p w:rsidR="00C434A4" w:rsidRPr="00C434A4" w:rsidRDefault="00C434A4" w:rsidP="00EB236C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C434A4" w:rsidRPr="00C434A4" w:rsidRDefault="00C434A4" w:rsidP="00EB236C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3F0E24" w:rsidRPr="00C434A4" w:rsidRDefault="003F0E24" w:rsidP="00EB236C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b/>
          <w:bCs/>
          <w:color w:val="000000"/>
          <w:kern w:val="24"/>
          <w:sz w:val="28"/>
          <w:szCs w:val="28"/>
        </w:rPr>
        <w:t>Литература</w:t>
      </w:r>
    </w:p>
    <w:p w:rsidR="003F0E24" w:rsidRPr="00C434A4" w:rsidRDefault="003F0E24" w:rsidP="003D2CF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>1. Акименко В.М. Новые педагогические тех</w:t>
      </w:r>
      <w:r w:rsidR="00EC42B5" w:rsidRPr="00C434A4">
        <w:rPr>
          <w:color w:val="000000"/>
          <w:kern w:val="24"/>
          <w:sz w:val="28"/>
          <w:szCs w:val="28"/>
        </w:rPr>
        <w:t xml:space="preserve">нологии: учебно-метод. пособие </w:t>
      </w:r>
      <w:r w:rsidRPr="00C434A4">
        <w:rPr>
          <w:color w:val="000000"/>
          <w:kern w:val="24"/>
          <w:sz w:val="28"/>
          <w:szCs w:val="28"/>
        </w:rPr>
        <w:t xml:space="preserve">- Ростов н/Д; изд. Феникс, 2008. </w:t>
      </w:r>
      <w:r w:rsidRPr="00C434A4">
        <w:rPr>
          <w:color w:val="000000"/>
          <w:kern w:val="24"/>
          <w:sz w:val="28"/>
          <w:szCs w:val="28"/>
        </w:rPr>
        <w:br/>
        <w:t xml:space="preserve">2. Акименко В.М. Развивающие технологии в </w:t>
      </w:r>
      <w:proofErr w:type="gramStart"/>
      <w:r w:rsidRPr="00C434A4">
        <w:rPr>
          <w:color w:val="000000"/>
          <w:kern w:val="24"/>
          <w:sz w:val="28"/>
          <w:szCs w:val="28"/>
        </w:rPr>
        <w:t>логопедии.-</w:t>
      </w:r>
      <w:proofErr w:type="gramEnd"/>
      <w:r w:rsidRPr="00C434A4">
        <w:rPr>
          <w:color w:val="000000"/>
          <w:kern w:val="24"/>
          <w:sz w:val="28"/>
          <w:szCs w:val="28"/>
        </w:rPr>
        <w:t xml:space="preserve"> Ростов н/Д; изд. Феникс, 2011. </w:t>
      </w:r>
      <w:r w:rsidRPr="00C434A4">
        <w:rPr>
          <w:color w:val="000000"/>
          <w:kern w:val="24"/>
          <w:sz w:val="28"/>
          <w:szCs w:val="28"/>
        </w:rPr>
        <w:br/>
        <w:t>3.Агранович З.Е. Сборник домашних заданий в помощь логопедам и родителям для преодоления лексико-грамматического недоразвития речи у дошкольников с общим недоразвитием речи. – СПб., 2002.</w:t>
      </w:r>
    </w:p>
    <w:p w:rsidR="003F0E24" w:rsidRPr="00C434A4" w:rsidRDefault="003F0E24" w:rsidP="003D2CF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 xml:space="preserve">4.Баннов А. Учимся думать вместе: Материалы для тренинга учителей. — М.: ИНТУИТ.РУ, 2007. </w:t>
      </w:r>
      <w:r w:rsidRPr="00C434A4">
        <w:rPr>
          <w:color w:val="000000"/>
          <w:kern w:val="24"/>
          <w:sz w:val="28"/>
          <w:szCs w:val="28"/>
        </w:rPr>
        <w:br/>
        <w:t xml:space="preserve">5.Белякова </w:t>
      </w:r>
      <w:proofErr w:type="spellStart"/>
      <w:r w:rsidRPr="00C434A4">
        <w:rPr>
          <w:color w:val="000000"/>
          <w:kern w:val="24"/>
          <w:sz w:val="28"/>
          <w:szCs w:val="28"/>
        </w:rPr>
        <w:t>В.А.Ознакомление</w:t>
      </w:r>
      <w:proofErr w:type="spellEnd"/>
      <w:r w:rsidRPr="00C434A4">
        <w:rPr>
          <w:color w:val="000000"/>
          <w:kern w:val="24"/>
          <w:sz w:val="28"/>
          <w:szCs w:val="28"/>
        </w:rPr>
        <w:t xml:space="preserve"> старших дошкольников со словесным составом предложения.(Под  ред. </w:t>
      </w:r>
      <w:proofErr w:type="spellStart"/>
      <w:r w:rsidRPr="00C434A4">
        <w:rPr>
          <w:color w:val="000000"/>
          <w:kern w:val="24"/>
          <w:sz w:val="28"/>
          <w:szCs w:val="28"/>
        </w:rPr>
        <w:t>Н.Н.Подьякова,Ф.А.Сохина</w:t>
      </w:r>
      <w:proofErr w:type="spellEnd"/>
      <w:r w:rsidRPr="00C434A4">
        <w:rPr>
          <w:color w:val="000000"/>
          <w:kern w:val="24"/>
          <w:sz w:val="28"/>
          <w:szCs w:val="28"/>
        </w:rPr>
        <w:t>. –М.,1984.</w:t>
      </w:r>
    </w:p>
    <w:p w:rsidR="003F0E24" w:rsidRPr="00C434A4" w:rsidRDefault="003F0E24" w:rsidP="003D2CF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>6.Бессонова Т.П.,</w:t>
      </w:r>
      <w:proofErr w:type="spellStart"/>
      <w:r w:rsidRPr="00C434A4">
        <w:rPr>
          <w:color w:val="000000"/>
          <w:kern w:val="24"/>
          <w:sz w:val="28"/>
          <w:szCs w:val="28"/>
        </w:rPr>
        <w:t>ГрибоваО.Е.Дидактический</w:t>
      </w:r>
      <w:proofErr w:type="spellEnd"/>
      <w:r w:rsidRPr="00C434A4">
        <w:rPr>
          <w:color w:val="000000"/>
          <w:kern w:val="24"/>
          <w:sz w:val="28"/>
          <w:szCs w:val="28"/>
        </w:rPr>
        <w:t xml:space="preserve"> материал по обследованию речи детей. –М.,1998.</w:t>
      </w:r>
    </w:p>
    <w:p w:rsidR="003F0E24" w:rsidRPr="00C434A4" w:rsidRDefault="003F0E24" w:rsidP="003D2CF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 xml:space="preserve">7.Борозинец Н. М., </w:t>
      </w:r>
      <w:proofErr w:type="spellStart"/>
      <w:r w:rsidRPr="00C434A4">
        <w:rPr>
          <w:color w:val="000000"/>
          <w:kern w:val="24"/>
          <w:sz w:val="28"/>
          <w:szCs w:val="28"/>
        </w:rPr>
        <w:t>Шеховцова</w:t>
      </w:r>
      <w:proofErr w:type="spellEnd"/>
      <w:r w:rsidRPr="00C434A4">
        <w:rPr>
          <w:color w:val="000000"/>
          <w:kern w:val="24"/>
          <w:sz w:val="28"/>
          <w:szCs w:val="28"/>
        </w:rPr>
        <w:t xml:space="preserve"> Т. С. Логопедические технологии: Учебно-методическое пособие – Ставрополь, 2008. </w:t>
      </w:r>
    </w:p>
    <w:p w:rsidR="003F0E24" w:rsidRPr="00C434A4" w:rsidRDefault="003F0E24" w:rsidP="003D2CF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 xml:space="preserve">8.Бьюзен Тони и </w:t>
      </w:r>
      <w:proofErr w:type="gramStart"/>
      <w:r w:rsidRPr="00C434A4">
        <w:rPr>
          <w:color w:val="000000"/>
          <w:kern w:val="24"/>
          <w:sz w:val="28"/>
          <w:szCs w:val="28"/>
        </w:rPr>
        <w:t>Барри.Супермышление.-</w:t>
      </w:r>
      <w:proofErr w:type="gramEnd"/>
      <w:r w:rsidRPr="00C434A4">
        <w:rPr>
          <w:color w:val="000000"/>
          <w:kern w:val="24"/>
          <w:sz w:val="28"/>
          <w:szCs w:val="28"/>
        </w:rPr>
        <w:t>Минск,2008.</w:t>
      </w:r>
    </w:p>
    <w:p w:rsidR="003F0E24" w:rsidRPr="00C434A4" w:rsidRDefault="003F0E24" w:rsidP="003D2CF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lastRenderedPageBreak/>
        <w:t xml:space="preserve">9.Волкова </w:t>
      </w:r>
      <w:proofErr w:type="spellStart"/>
      <w:r w:rsidRPr="00C434A4">
        <w:rPr>
          <w:color w:val="000000"/>
          <w:kern w:val="24"/>
          <w:sz w:val="28"/>
          <w:szCs w:val="28"/>
        </w:rPr>
        <w:t>Г.А.Методика</w:t>
      </w:r>
      <w:proofErr w:type="spellEnd"/>
      <w:r w:rsidRPr="00C434A4">
        <w:rPr>
          <w:color w:val="000000"/>
          <w:kern w:val="24"/>
          <w:sz w:val="28"/>
          <w:szCs w:val="28"/>
        </w:rPr>
        <w:t xml:space="preserve"> обследования нарушений речи у детей .(1ч.) – СПб.,1993.</w:t>
      </w:r>
    </w:p>
    <w:p w:rsidR="003F0E24" w:rsidRPr="00C434A4" w:rsidRDefault="003F0E24" w:rsidP="003D2CF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 xml:space="preserve">10.Воспитание и обучение детей с расстройством речи (Под ред. </w:t>
      </w:r>
      <w:proofErr w:type="spellStart"/>
      <w:r w:rsidRPr="00C434A4">
        <w:rPr>
          <w:color w:val="000000"/>
          <w:kern w:val="24"/>
          <w:sz w:val="28"/>
          <w:szCs w:val="28"/>
        </w:rPr>
        <w:t>С.С.Ляпидевского</w:t>
      </w:r>
      <w:proofErr w:type="spellEnd"/>
      <w:r w:rsidRPr="00C434A4">
        <w:rPr>
          <w:color w:val="000000"/>
          <w:kern w:val="24"/>
          <w:sz w:val="28"/>
          <w:szCs w:val="28"/>
        </w:rPr>
        <w:t xml:space="preserve">, </w:t>
      </w:r>
      <w:proofErr w:type="spellStart"/>
      <w:r w:rsidRPr="00C434A4">
        <w:rPr>
          <w:color w:val="000000"/>
          <w:kern w:val="24"/>
          <w:sz w:val="28"/>
          <w:szCs w:val="28"/>
        </w:rPr>
        <w:t>В.И.Селиверстова</w:t>
      </w:r>
      <w:proofErr w:type="spellEnd"/>
      <w:r w:rsidRPr="00C434A4">
        <w:rPr>
          <w:color w:val="000000"/>
          <w:kern w:val="24"/>
          <w:sz w:val="28"/>
          <w:szCs w:val="28"/>
        </w:rPr>
        <w:t>. –М.,1984.</w:t>
      </w:r>
    </w:p>
    <w:p w:rsidR="003F0E24" w:rsidRPr="00C434A4" w:rsidRDefault="003F0E24" w:rsidP="003D2CF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>11. Гаркуша Ю.Ф. Коррекционно-воспитательная работа вне занятий в группе  дошкольников с общим недоразвитием речи // Дефектология. 1995. - №1.</w:t>
      </w:r>
    </w:p>
    <w:p w:rsidR="003F0E24" w:rsidRPr="00C434A4" w:rsidRDefault="003F0E24" w:rsidP="003D2CF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>12.Гвоздев А.Н. Вопросы изучения детской речи. – М., 1961</w:t>
      </w:r>
    </w:p>
    <w:p w:rsidR="003F0E24" w:rsidRPr="00C434A4" w:rsidRDefault="003F0E24" w:rsidP="003D2CF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>13.Гвоздев А.Н. Формирование у ребенка грамматического строя речи. – М., 1953.</w:t>
      </w:r>
    </w:p>
    <w:p w:rsidR="003F0E24" w:rsidRPr="00C434A4" w:rsidRDefault="003F0E24" w:rsidP="003D2CF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 xml:space="preserve">14. </w:t>
      </w:r>
      <w:proofErr w:type="spellStart"/>
      <w:r w:rsidRPr="00C434A4">
        <w:rPr>
          <w:color w:val="000000"/>
          <w:kern w:val="24"/>
          <w:sz w:val="28"/>
          <w:szCs w:val="28"/>
        </w:rPr>
        <w:t>Гин</w:t>
      </w:r>
      <w:proofErr w:type="spellEnd"/>
      <w:r w:rsidRPr="00C434A4">
        <w:rPr>
          <w:color w:val="000000"/>
          <w:kern w:val="24"/>
          <w:sz w:val="28"/>
          <w:szCs w:val="28"/>
        </w:rPr>
        <w:t xml:space="preserve"> А. Приемы педагогической техники. – </w:t>
      </w:r>
      <w:proofErr w:type="spellStart"/>
      <w:r w:rsidRPr="00C434A4">
        <w:rPr>
          <w:color w:val="000000"/>
          <w:kern w:val="24"/>
          <w:sz w:val="28"/>
          <w:szCs w:val="28"/>
        </w:rPr>
        <w:t>М.:Вита-Пресс</w:t>
      </w:r>
      <w:proofErr w:type="spellEnd"/>
      <w:r w:rsidRPr="00C434A4">
        <w:rPr>
          <w:color w:val="000000"/>
          <w:kern w:val="24"/>
          <w:sz w:val="28"/>
          <w:szCs w:val="28"/>
        </w:rPr>
        <w:t xml:space="preserve">, 2003 </w:t>
      </w:r>
      <w:r w:rsidRPr="00C434A4">
        <w:rPr>
          <w:color w:val="000000"/>
          <w:kern w:val="24"/>
          <w:sz w:val="28"/>
          <w:szCs w:val="28"/>
        </w:rPr>
        <w:br/>
        <w:t xml:space="preserve">15.Глухов </w:t>
      </w:r>
      <w:proofErr w:type="spellStart"/>
      <w:r w:rsidRPr="00C434A4">
        <w:rPr>
          <w:color w:val="000000"/>
          <w:kern w:val="24"/>
          <w:sz w:val="28"/>
          <w:szCs w:val="28"/>
        </w:rPr>
        <w:t>В.П.Формирование</w:t>
      </w:r>
      <w:proofErr w:type="spellEnd"/>
      <w:r w:rsidRPr="00C434A4">
        <w:rPr>
          <w:color w:val="000000"/>
          <w:kern w:val="24"/>
          <w:sz w:val="28"/>
          <w:szCs w:val="28"/>
        </w:rPr>
        <w:t xml:space="preserve"> связной речи у детей дошкольного  возраста с общим речевым недоразвитием.-М.:АРКТИ,2002.</w:t>
      </w:r>
    </w:p>
    <w:p w:rsidR="003F0E24" w:rsidRPr="00C434A4" w:rsidRDefault="003F0E24" w:rsidP="003D2CF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>16. Глухов В.П. Методика формирования связной монологической речи у дошкольников с ОНР. – М., 1996.</w:t>
      </w:r>
    </w:p>
    <w:p w:rsidR="003F0E24" w:rsidRPr="00C434A4" w:rsidRDefault="003F0E24" w:rsidP="003D2CF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434A4">
        <w:rPr>
          <w:color w:val="000000"/>
          <w:kern w:val="24"/>
          <w:sz w:val="28"/>
          <w:szCs w:val="28"/>
        </w:rPr>
        <w:t xml:space="preserve">17.Горюнова Т.П., </w:t>
      </w:r>
      <w:proofErr w:type="spellStart"/>
      <w:r w:rsidRPr="00C434A4">
        <w:rPr>
          <w:color w:val="000000"/>
          <w:kern w:val="24"/>
          <w:sz w:val="28"/>
          <w:szCs w:val="28"/>
        </w:rPr>
        <w:t>Минашина</w:t>
      </w:r>
      <w:proofErr w:type="spellEnd"/>
      <w:r w:rsidRPr="00C434A4">
        <w:rPr>
          <w:color w:val="000000"/>
          <w:kern w:val="24"/>
          <w:sz w:val="28"/>
          <w:szCs w:val="28"/>
        </w:rPr>
        <w:t xml:space="preserve"> В.С., Сереброва Н.И. Работа над грамматическим строем речи у детей с разным уровнем речевого развития. – М., 1985.</w:t>
      </w:r>
    </w:p>
    <w:p w:rsidR="003F0E24" w:rsidRPr="00C434A4" w:rsidRDefault="003F0E24" w:rsidP="003D2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24" w:rsidRPr="00C434A4" w:rsidSect="00C43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864"/>
    <w:multiLevelType w:val="multilevel"/>
    <w:tmpl w:val="102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3BA0610"/>
    <w:multiLevelType w:val="multilevel"/>
    <w:tmpl w:val="68C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7D33EB9"/>
    <w:multiLevelType w:val="hybridMultilevel"/>
    <w:tmpl w:val="214A5DE0"/>
    <w:lvl w:ilvl="0" w:tplc="D42E71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1343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28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08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2A8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7CFE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63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8D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20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3779D"/>
    <w:multiLevelType w:val="multilevel"/>
    <w:tmpl w:val="89EA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2C038A2"/>
    <w:multiLevelType w:val="hybridMultilevel"/>
    <w:tmpl w:val="BA664E46"/>
    <w:lvl w:ilvl="0" w:tplc="6150AD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AF60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03A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E2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2D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AB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4A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AF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C6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F0B81"/>
    <w:multiLevelType w:val="multilevel"/>
    <w:tmpl w:val="FFE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7D24158"/>
    <w:multiLevelType w:val="hybridMultilevel"/>
    <w:tmpl w:val="39E46EFA"/>
    <w:lvl w:ilvl="0" w:tplc="EDA67E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A24E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ED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2B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4C0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0DD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EE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0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2E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D43E9"/>
    <w:multiLevelType w:val="hybridMultilevel"/>
    <w:tmpl w:val="F7423B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25A20"/>
    <w:multiLevelType w:val="hybridMultilevel"/>
    <w:tmpl w:val="78D2964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E38A2"/>
    <w:multiLevelType w:val="hybridMultilevel"/>
    <w:tmpl w:val="37984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65EAF"/>
    <w:multiLevelType w:val="hybridMultilevel"/>
    <w:tmpl w:val="D6E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B056C"/>
    <w:multiLevelType w:val="hybridMultilevel"/>
    <w:tmpl w:val="5762C87E"/>
    <w:lvl w:ilvl="0" w:tplc="24F4F1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5208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EC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C1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2E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6CA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4F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64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43C"/>
    <w:rsid w:val="00002079"/>
    <w:rsid w:val="00093A4C"/>
    <w:rsid w:val="000A7717"/>
    <w:rsid w:val="000C08CA"/>
    <w:rsid w:val="000C1608"/>
    <w:rsid w:val="00133CD6"/>
    <w:rsid w:val="00172A96"/>
    <w:rsid w:val="001B3654"/>
    <w:rsid w:val="001D6E07"/>
    <w:rsid w:val="00230B92"/>
    <w:rsid w:val="00267F46"/>
    <w:rsid w:val="002C32DE"/>
    <w:rsid w:val="002E700E"/>
    <w:rsid w:val="00326E98"/>
    <w:rsid w:val="00343EC6"/>
    <w:rsid w:val="003539FA"/>
    <w:rsid w:val="003A535F"/>
    <w:rsid w:val="003D2CF6"/>
    <w:rsid w:val="003F0E24"/>
    <w:rsid w:val="00405EB2"/>
    <w:rsid w:val="00563C69"/>
    <w:rsid w:val="005B4F09"/>
    <w:rsid w:val="005C161D"/>
    <w:rsid w:val="005E043C"/>
    <w:rsid w:val="00612A8E"/>
    <w:rsid w:val="00672ACE"/>
    <w:rsid w:val="006B0B54"/>
    <w:rsid w:val="006F6408"/>
    <w:rsid w:val="007017D3"/>
    <w:rsid w:val="00731C95"/>
    <w:rsid w:val="007873F9"/>
    <w:rsid w:val="007B36E1"/>
    <w:rsid w:val="007F15DE"/>
    <w:rsid w:val="008114B6"/>
    <w:rsid w:val="0082110A"/>
    <w:rsid w:val="00846A32"/>
    <w:rsid w:val="0085777E"/>
    <w:rsid w:val="008614A4"/>
    <w:rsid w:val="008771DC"/>
    <w:rsid w:val="00997EAB"/>
    <w:rsid w:val="00A94A00"/>
    <w:rsid w:val="00B16592"/>
    <w:rsid w:val="00B36493"/>
    <w:rsid w:val="00BE4C14"/>
    <w:rsid w:val="00C434A4"/>
    <w:rsid w:val="00C54EA6"/>
    <w:rsid w:val="00C73C1D"/>
    <w:rsid w:val="00C91294"/>
    <w:rsid w:val="00D22A96"/>
    <w:rsid w:val="00D2417D"/>
    <w:rsid w:val="00D57D7B"/>
    <w:rsid w:val="00D74EF9"/>
    <w:rsid w:val="00D7768A"/>
    <w:rsid w:val="00E5480A"/>
    <w:rsid w:val="00E71CA7"/>
    <w:rsid w:val="00E76B18"/>
    <w:rsid w:val="00EB236C"/>
    <w:rsid w:val="00EC42B5"/>
    <w:rsid w:val="00E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9919"/>
  <w15:docId w15:val="{415EA4D3-9A93-4662-B681-DDA43618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43EC6"/>
  </w:style>
  <w:style w:type="character" w:styleId="a4">
    <w:name w:val="Strong"/>
    <w:uiPriority w:val="99"/>
    <w:qFormat/>
    <w:rsid w:val="00BE4C14"/>
    <w:rPr>
      <w:b/>
      <w:bCs/>
    </w:rPr>
  </w:style>
  <w:style w:type="paragraph" w:styleId="a5">
    <w:name w:val="Balloon Text"/>
    <w:basedOn w:val="a"/>
    <w:link w:val="a6"/>
    <w:uiPriority w:val="99"/>
    <w:semiHidden/>
    <w:rsid w:val="006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0B54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46A32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F640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a8">
    <w:name w:val="Hyperlink"/>
    <w:uiPriority w:val="99"/>
    <w:semiHidden/>
    <w:rsid w:val="00997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b.ru/article/138026/mentalnaya-karta-kak-sposob-vizualizatsii-myishl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7A43-6248-477F-A634-6EC92C3D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Windows User</cp:lastModifiedBy>
  <cp:revision>9</cp:revision>
  <cp:lastPrinted>2016-10-25T13:18:00Z</cp:lastPrinted>
  <dcterms:created xsi:type="dcterms:W3CDTF">2016-10-24T13:04:00Z</dcterms:created>
  <dcterms:modified xsi:type="dcterms:W3CDTF">2017-11-12T13:30:00Z</dcterms:modified>
</cp:coreProperties>
</file>